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EA" w:rsidRDefault="003F76EA" w:rsidP="003F76E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752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EA" w:rsidRDefault="003F76EA" w:rsidP="003F76EA">
      <w:pPr>
        <w:jc w:val="center"/>
        <w:rPr>
          <w:b/>
          <w:sz w:val="28"/>
          <w:szCs w:val="28"/>
          <w:lang w:val="uk-UA"/>
        </w:rPr>
      </w:pPr>
    </w:p>
    <w:p w:rsidR="003F76EA" w:rsidRDefault="003F76EA" w:rsidP="003F7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F76EA" w:rsidRPr="00334848" w:rsidRDefault="003F76EA" w:rsidP="003F76EA">
      <w:pPr>
        <w:jc w:val="center"/>
        <w:rPr>
          <w:lang w:val="uk-UA"/>
        </w:rPr>
      </w:pPr>
      <w:r w:rsidRPr="00334848">
        <w:rPr>
          <w:lang w:val="uk-UA"/>
        </w:rPr>
        <w:t>(</w:t>
      </w:r>
      <w:r w:rsidR="0064607A">
        <w:rPr>
          <w:lang w:val="uk-UA"/>
        </w:rPr>
        <w:t>Тридцять п’ята</w:t>
      </w:r>
      <w:r w:rsidRPr="00334848">
        <w:rPr>
          <w:lang w:val="uk-UA"/>
        </w:rPr>
        <w:t xml:space="preserve"> сесія восьмого скликання)</w:t>
      </w:r>
    </w:p>
    <w:p w:rsidR="003F76EA" w:rsidRPr="00334848" w:rsidRDefault="003F76EA" w:rsidP="003F76EA">
      <w:pPr>
        <w:jc w:val="both"/>
        <w:rPr>
          <w:b/>
          <w:lang w:val="uk-UA"/>
        </w:rPr>
      </w:pPr>
    </w:p>
    <w:p w:rsidR="003F76EA" w:rsidRDefault="003F76EA" w:rsidP="003F7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3F76EA" w:rsidRDefault="003F76EA" w:rsidP="003F76EA">
      <w:pPr>
        <w:jc w:val="center"/>
        <w:rPr>
          <w:sz w:val="28"/>
          <w:szCs w:val="28"/>
          <w:lang w:val="uk-UA"/>
        </w:rPr>
      </w:pPr>
    </w:p>
    <w:p w:rsidR="009A074E" w:rsidRDefault="0064607A" w:rsidP="003F76EA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19 квітня</w:t>
      </w:r>
      <w:r w:rsidR="003F76EA" w:rsidRPr="009A074E">
        <w:rPr>
          <w:lang w:val="uk-UA"/>
        </w:rPr>
        <w:t xml:space="preserve"> 2024року                                        </w:t>
      </w:r>
      <w:r w:rsidR="009A074E">
        <w:rPr>
          <w:lang w:val="uk-UA"/>
        </w:rPr>
        <w:t xml:space="preserve">                       </w:t>
      </w:r>
      <w:r>
        <w:rPr>
          <w:lang w:val="en-US"/>
        </w:rPr>
        <w:t xml:space="preserve">             </w:t>
      </w:r>
      <w:r w:rsidR="009A074E">
        <w:rPr>
          <w:lang w:val="uk-UA"/>
        </w:rPr>
        <w:t xml:space="preserve">             </w:t>
      </w:r>
      <w:r w:rsidR="003F76EA" w:rsidRPr="009A074E">
        <w:rPr>
          <w:lang w:val="uk-UA"/>
        </w:rPr>
        <w:t xml:space="preserve">           № </w:t>
      </w:r>
      <w:r>
        <w:rPr>
          <w:lang w:val="uk-UA"/>
        </w:rPr>
        <w:t>980-</w:t>
      </w:r>
      <w:r>
        <w:rPr>
          <w:lang w:val="en-US"/>
        </w:rPr>
        <w:t>VIII</w:t>
      </w:r>
      <w:r w:rsidR="003F76EA" w:rsidRPr="009A074E">
        <w:rPr>
          <w:lang w:val="uk-UA"/>
        </w:rPr>
        <w:t xml:space="preserve">    </w:t>
      </w:r>
    </w:p>
    <w:p w:rsidR="003F76EA" w:rsidRPr="009A074E" w:rsidRDefault="003F76EA" w:rsidP="003F76EA">
      <w:pPr>
        <w:tabs>
          <w:tab w:val="left" w:pos="3744"/>
        </w:tabs>
        <w:jc w:val="both"/>
        <w:rPr>
          <w:lang w:val="uk-UA"/>
        </w:rPr>
      </w:pPr>
      <w:r w:rsidRPr="009A074E">
        <w:rPr>
          <w:lang w:val="uk-UA"/>
        </w:rPr>
        <w:t xml:space="preserve">  </w:t>
      </w:r>
      <w:r w:rsidR="009A074E" w:rsidRPr="009A074E">
        <w:rPr>
          <w:lang w:val="uk-UA"/>
        </w:rPr>
        <w:t>м. Ічня</w:t>
      </w:r>
    </w:p>
    <w:p w:rsidR="003F76EA" w:rsidRDefault="003F76EA" w:rsidP="003F76EA">
      <w:pPr>
        <w:tabs>
          <w:tab w:val="left" w:pos="3744"/>
        </w:tabs>
        <w:jc w:val="both"/>
        <w:rPr>
          <w:sz w:val="28"/>
          <w:szCs w:val="28"/>
          <w:lang w:val="uk-UA"/>
        </w:rPr>
      </w:pPr>
    </w:p>
    <w:p w:rsidR="00881720" w:rsidRDefault="003F76EA" w:rsidP="003F76EA">
      <w:pPr>
        <w:tabs>
          <w:tab w:val="left" w:pos="3744"/>
        </w:tabs>
        <w:jc w:val="both"/>
        <w:rPr>
          <w:b/>
          <w:lang w:val="uk-UA"/>
        </w:rPr>
      </w:pPr>
      <w:r w:rsidRPr="00881720">
        <w:rPr>
          <w:b/>
          <w:lang w:val="uk-UA"/>
        </w:rPr>
        <w:t xml:space="preserve">Про звіт керівника </w:t>
      </w:r>
    </w:p>
    <w:p w:rsidR="00881720" w:rsidRDefault="003F76EA" w:rsidP="003F76EA">
      <w:pPr>
        <w:tabs>
          <w:tab w:val="left" w:pos="3744"/>
        </w:tabs>
        <w:jc w:val="both"/>
        <w:rPr>
          <w:b/>
          <w:lang w:val="uk-UA"/>
        </w:rPr>
      </w:pPr>
      <w:r w:rsidRPr="00881720">
        <w:rPr>
          <w:b/>
          <w:lang w:val="uk-UA"/>
        </w:rPr>
        <w:t xml:space="preserve">КП «Ічнянське ВУЖКГ» </w:t>
      </w:r>
    </w:p>
    <w:p w:rsidR="00881720" w:rsidRDefault="003F76EA" w:rsidP="003F76EA">
      <w:pPr>
        <w:tabs>
          <w:tab w:val="left" w:pos="3744"/>
        </w:tabs>
        <w:jc w:val="both"/>
        <w:rPr>
          <w:b/>
          <w:lang w:val="uk-UA"/>
        </w:rPr>
      </w:pPr>
      <w:r w:rsidRPr="00881720">
        <w:rPr>
          <w:b/>
          <w:lang w:val="uk-UA"/>
        </w:rPr>
        <w:t xml:space="preserve">Ічнянської  міської ради </w:t>
      </w:r>
    </w:p>
    <w:p w:rsidR="003F76EA" w:rsidRPr="00881720" w:rsidRDefault="003F76EA" w:rsidP="003F76EA">
      <w:pPr>
        <w:tabs>
          <w:tab w:val="left" w:pos="3744"/>
        </w:tabs>
        <w:jc w:val="both"/>
        <w:rPr>
          <w:b/>
          <w:lang w:val="uk-UA"/>
        </w:rPr>
      </w:pPr>
      <w:r w:rsidRPr="00881720">
        <w:rPr>
          <w:b/>
          <w:lang w:val="uk-UA"/>
        </w:rPr>
        <w:t>Чернігівської області за  2023 рік</w:t>
      </w:r>
    </w:p>
    <w:p w:rsidR="003F76EA" w:rsidRPr="00881720" w:rsidRDefault="003F76EA" w:rsidP="003F76EA">
      <w:pPr>
        <w:tabs>
          <w:tab w:val="left" w:pos="3744"/>
        </w:tabs>
        <w:jc w:val="both"/>
        <w:rPr>
          <w:lang w:val="uk-UA"/>
        </w:rPr>
      </w:pPr>
      <w:r w:rsidRPr="00881720">
        <w:rPr>
          <w:lang w:val="uk-UA"/>
        </w:rPr>
        <w:t xml:space="preserve"> </w:t>
      </w:r>
    </w:p>
    <w:p w:rsidR="003F76EA" w:rsidRPr="00881720" w:rsidRDefault="003F76EA" w:rsidP="003F76EA">
      <w:pPr>
        <w:tabs>
          <w:tab w:val="left" w:pos="3744"/>
        </w:tabs>
        <w:jc w:val="both"/>
        <w:rPr>
          <w:lang w:val="uk-UA"/>
        </w:rPr>
      </w:pPr>
    </w:p>
    <w:p w:rsidR="003F76EA" w:rsidRPr="00881720" w:rsidRDefault="003F76EA" w:rsidP="003F76EA">
      <w:pPr>
        <w:tabs>
          <w:tab w:val="left" w:pos="3744"/>
        </w:tabs>
        <w:jc w:val="both"/>
        <w:rPr>
          <w:lang w:val="uk-UA"/>
        </w:rPr>
      </w:pPr>
      <w:r w:rsidRPr="00881720">
        <w:rPr>
          <w:lang w:val="uk-UA"/>
        </w:rPr>
        <w:t xml:space="preserve">       Керуючись п.11ч.1 статті 26 Закону України «Про місцеве самоврядування в Україні», з метою забезпечення прозорості та звітності, діяльності комунальних закладів та підприємств, заслухавши звіт керівника комунального підприємства «Ічнянське ВУЖКГ» Ічнянської міської ради Чернігівської області за 2023 рік </w:t>
      </w:r>
      <w:r w:rsidRPr="00881720">
        <w:rPr>
          <w:b/>
          <w:lang w:val="uk-UA"/>
        </w:rPr>
        <w:t xml:space="preserve">Ічнянська </w:t>
      </w:r>
      <w:r w:rsidRPr="00881720">
        <w:rPr>
          <w:rFonts w:eastAsia="Calibri"/>
          <w:b/>
          <w:color w:val="000000"/>
          <w:lang w:val="uk-UA"/>
        </w:rPr>
        <w:t>міська рада</w:t>
      </w:r>
    </w:p>
    <w:p w:rsidR="003F76EA" w:rsidRPr="00881720" w:rsidRDefault="003F76EA" w:rsidP="003F76EA">
      <w:pPr>
        <w:pStyle w:val="a4"/>
        <w:rPr>
          <w:rFonts w:ascii="Times New Roman" w:hAnsi="Times New Roman" w:cs="Times New Roman"/>
          <w:b/>
        </w:rPr>
      </w:pPr>
      <w:r w:rsidRPr="00881720">
        <w:rPr>
          <w:rFonts w:ascii="Times New Roman" w:eastAsia="Calibri" w:hAnsi="Times New Roman" w:cs="Times New Roman"/>
          <w:b/>
          <w:color w:val="000000"/>
        </w:rPr>
        <w:t>ВИРІШИЛА</w:t>
      </w:r>
      <w:r w:rsidRPr="00881720">
        <w:rPr>
          <w:rFonts w:ascii="Times New Roman" w:hAnsi="Times New Roman" w:cs="Times New Roman"/>
          <w:b/>
        </w:rPr>
        <w:t xml:space="preserve"> : </w:t>
      </w:r>
    </w:p>
    <w:p w:rsidR="003F76EA" w:rsidRPr="00881720" w:rsidRDefault="003F76EA" w:rsidP="003F76EA">
      <w:pPr>
        <w:pStyle w:val="a4"/>
        <w:rPr>
          <w:rFonts w:ascii="Times New Roman" w:hAnsi="Times New Roman" w:cs="Times New Roman"/>
          <w:b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881720">
        <w:rPr>
          <w:lang w:val="uk-UA"/>
        </w:rPr>
        <w:t xml:space="preserve">1.Звіт керівника комунального підприємства «Ічнянське ВУЖКГ» Ічнянської міської ради Чернігівської області про роботу підприємства за 2023 рік </w:t>
      </w:r>
      <w:r w:rsidR="00BA04E0" w:rsidRPr="00881720">
        <w:rPr>
          <w:lang w:val="uk-UA"/>
        </w:rPr>
        <w:t>взяти до відома.</w:t>
      </w: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AA4F22" w:rsidRPr="00881720" w:rsidRDefault="003F76EA" w:rsidP="00AA4F22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881720">
        <w:rPr>
          <w:lang w:val="uk-UA"/>
        </w:rPr>
        <w:t>2.Рекомендувати</w:t>
      </w:r>
      <w:r w:rsidR="00BA04E0" w:rsidRPr="00881720">
        <w:rPr>
          <w:lang w:val="uk-UA"/>
        </w:rPr>
        <w:t xml:space="preserve"> </w:t>
      </w:r>
      <w:r w:rsidR="00AA4F22" w:rsidRPr="00881720">
        <w:rPr>
          <w:lang w:val="uk-UA"/>
        </w:rPr>
        <w:t xml:space="preserve"> керівнику комунального підприємства</w:t>
      </w:r>
      <w:r w:rsidR="00AF25DC" w:rsidRPr="00881720">
        <w:rPr>
          <w:lang w:val="uk-UA"/>
        </w:rPr>
        <w:t>:</w:t>
      </w:r>
    </w:p>
    <w:p w:rsidR="00AA4F22" w:rsidRPr="00881720" w:rsidRDefault="00AA4F22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</w:p>
    <w:p w:rsidR="003F76EA" w:rsidRPr="00881720" w:rsidRDefault="00AA4F22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881720">
        <w:rPr>
          <w:lang w:val="uk-UA"/>
        </w:rPr>
        <w:t>- 2.1.</w:t>
      </w:r>
      <w:r w:rsidR="00BA04E0" w:rsidRPr="00881720">
        <w:rPr>
          <w:lang w:val="uk-UA"/>
        </w:rPr>
        <w:t>вжити заходів щодо розширення  абонентської мережі у сфері надання послуг  поводження з твердими побутовими відходами, запровадити більш зручний графік вивезення ТПВ</w:t>
      </w:r>
      <w:r w:rsidRPr="00881720">
        <w:rPr>
          <w:lang w:val="uk-UA"/>
        </w:rPr>
        <w:t>;</w:t>
      </w:r>
    </w:p>
    <w:p w:rsidR="00AA4F22" w:rsidRPr="00881720" w:rsidRDefault="00AA4F22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</w:p>
    <w:p w:rsidR="003F76EA" w:rsidRPr="00881720" w:rsidRDefault="00AA4F22" w:rsidP="00BA04E0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881720">
        <w:rPr>
          <w:lang w:val="uk-UA"/>
        </w:rPr>
        <w:t>-2.2.</w:t>
      </w:r>
      <w:r w:rsidR="00BA04E0" w:rsidRPr="00881720">
        <w:rPr>
          <w:lang w:val="uk-UA"/>
        </w:rPr>
        <w:t xml:space="preserve">провести поточний ремонт вулиць і доріг комунальної власності </w:t>
      </w:r>
      <w:r w:rsidRPr="00881720">
        <w:rPr>
          <w:lang w:val="uk-UA"/>
        </w:rPr>
        <w:t>в межах кошторисних призначень.</w:t>
      </w:r>
    </w:p>
    <w:p w:rsidR="003F76EA" w:rsidRPr="00881720" w:rsidRDefault="003F76EA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b/>
          <w:lang w:val="uk-UA"/>
        </w:rPr>
      </w:pPr>
      <w:r w:rsidRPr="00881720">
        <w:rPr>
          <w:b/>
          <w:lang w:val="uk-UA"/>
        </w:rPr>
        <w:t xml:space="preserve">Міський голова                                                         Олена БУТУРЛИМ </w:t>
      </w: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3F76EA" w:rsidRDefault="003F76EA" w:rsidP="003F76EA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3F76EA" w:rsidRDefault="003F76EA" w:rsidP="003F76EA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3F76EA" w:rsidRDefault="003F76EA" w:rsidP="003F76EA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1723C4" w:rsidRDefault="001723C4"/>
    <w:p w:rsidR="001453F6" w:rsidRDefault="001453F6"/>
    <w:p w:rsidR="001453F6" w:rsidRDefault="001453F6"/>
    <w:p w:rsidR="001453F6" w:rsidRDefault="001453F6"/>
    <w:p w:rsidR="001453F6" w:rsidRDefault="001453F6">
      <w:bookmarkStart w:id="0" w:name="_GoBack"/>
      <w:bookmarkEnd w:id="0"/>
    </w:p>
    <w:sectPr w:rsidR="001453F6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FD"/>
    <w:rsid w:val="000F15F6"/>
    <w:rsid w:val="001453F6"/>
    <w:rsid w:val="001723C4"/>
    <w:rsid w:val="00334848"/>
    <w:rsid w:val="003F76EA"/>
    <w:rsid w:val="005A27C2"/>
    <w:rsid w:val="0064607A"/>
    <w:rsid w:val="00881720"/>
    <w:rsid w:val="009A074E"/>
    <w:rsid w:val="00AA4F22"/>
    <w:rsid w:val="00AB5447"/>
    <w:rsid w:val="00AF25DC"/>
    <w:rsid w:val="00BA04E0"/>
    <w:rsid w:val="00CD72D5"/>
    <w:rsid w:val="00ED57F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BD8A"/>
  <w15:chartTrackingRefBased/>
  <w15:docId w15:val="{E14122CE-42B1-4323-AFF1-B6EB721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3F76EA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F76EA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6EA"/>
    <w:pPr>
      <w:ind w:left="720"/>
      <w:contextualSpacing/>
    </w:pPr>
  </w:style>
  <w:style w:type="paragraph" w:customStyle="1" w:styleId="Standard">
    <w:name w:val="Standard"/>
    <w:semiHidden/>
    <w:rsid w:val="001453F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F44E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F44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8</cp:revision>
  <cp:lastPrinted>2024-04-22T11:53:00Z</cp:lastPrinted>
  <dcterms:created xsi:type="dcterms:W3CDTF">2024-04-03T06:13:00Z</dcterms:created>
  <dcterms:modified xsi:type="dcterms:W3CDTF">2024-04-22T11:59:00Z</dcterms:modified>
</cp:coreProperties>
</file>